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15" w:rsidRPr="00E45F15" w:rsidRDefault="00E45F15" w:rsidP="00E45F1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33E">
        <w:rPr>
          <w:rFonts w:ascii="Times New Roman" w:hAnsi="Times New Roman" w:cs="Times New Roman"/>
          <w:b/>
          <w:bCs/>
          <w:sz w:val="24"/>
          <w:szCs w:val="24"/>
        </w:rPr>
        <w:t>Название дисциплины: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ПМ 02 </w:t>
      </w:r>
      <w:r w:rsidRPr="00E45F15">
        <w:rPr>
          <w:rFonts w:ascii="Times New Roman" w:hAnsi="Times New Roman" w:cs="Times New Roman"/>
          <w:b/>
          <w:sz w:val="24"/>
          <w:szCs w:val="24"/>
        </w:rPr>
        <w:t>Организационное обеспечение деятельности учреждений социальной защиты населения и органов Пенсионного фонда РФ (ПФР)</w:t>
      </w:r>
      <w:r w:rsidRPr="00E45F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45F15" w:rsidRPr="002C033E" w:rsidRDefault="00E45F15" w:rsidP="00E45F1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33E">
        <w:rPr>
          <w:rFonts w:ascii="Times New Roman" w:hAnsi="Times New Roman" w:cs="Times New Roman"/>
          <w:b/>
          <w:bCs/>
          <w:sz w:val="24"/>
          <w:szCs w:val="24"/>
        </w:rPr>
        <w:t xml:space="preserve">Группы: </w:t>
      </w:r>
      <w:r>
        <w:rPr>
          <w:rFonts w:ascii="Times New Roman" w:hAnsi="Times New Roman" w:cs="Times New Roman"/>
          <w:b/>
          <w:bCs/>
          <w:sz w:val="24"/>
          <w:szCs w:val="24"/>
        </w:rPr>
        <w:t>Ю-1-</w:t>
      </w:r>
      <w:r w:rsidR="00641B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1CF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93735">
        <w:rPr>
          <w:rFonts w:ascii="Times New Roman" w:hAnsi="Times New Roman" w:cs="Times New Roman"/>
          <w:b/>
          <w:bCs/>
          <w:sz w:val="24"/>
          <w:szCs w:val="24"/>
        </w:rPr>
        <w:t xml:space="preserve"> Ю-2-2</w:t>
      </w:r>
      <w:r w:rsidR="00A61C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373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Ю-11-</w:t>
      </w:r>
      <w:r w:rsidR="00BC38A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1CFF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</w:p>
    <w:p w:rsidR="00E45F15" w:rsidRPr="002C033E" w:rsidRDefault="00E45F15" w:rsidP="00E45F1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33E">
        <w:rPr>
          <w:rFonts w:ascii="Times New Roman" w:hAnsi="Times New Roman" w:cs="Times New Roman"/>
          <w:b/>
          <w:bCs/>
          <w:sz w:val="24"/>
          <w:szCs w:val="24"/>
        </w:rPr>
        <w:t xml:space="preserve">Код и название специальности: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033E">
        <w:rPr>
          <w:rFonts w:ascii="Times New Roman" w:hAnsi="Times New Roman" w:cs="Times New Roman"/>
          <w:b/>
          <w:bCs/>
          <w:sz w:val="24"/>
          <w:szCs w:val="24"/>
        </w:rPr>
        <w:t>0.02.0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C033E">
        <w:rPr>
          <w:rFonts w:ascii="Times New Roman" w:hAnsi="Times New Roman" w:cs="Times New Roman"/>
          <w:b/>
          <w:bCs/>
          <w:sz w:val="24"/>
          <w:szCs w:val="24"/>
        </w:rPr>
        <w:t xml:space="preserve"> Пр</w:t>
      </w:r>
      <w:r>
        <w:rPr>
          <w:rFonts w:ascii="Times New Roman" w:hAnsi="Times New Roman" w:cs="Times New Roman"/>
          <w:b/>
          <w:bCs/>
          <w:sz w:val="24"/>
          <w:szCs w:val="24"/>
        </w:rPr>
        <w:t>аво и организация социального обеспечения</w:t>
      </w:r>
    </w:p>
    <w:p w:rsidR="00E45F15" w:rsidRPr="002C033E" w:rsidRDefault="00E45F15" w:rsidP="00E45F1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33E">
        <w:rPr>
          <w:rFonts w:ascii="Times New Roman" w:hAnsi="Times New Roman" w:cs="Times New Roman"/>
          <w:b/>
          <w:bCs/>
          <w:sz w:val="24"/>
          <w:szCs w:val="24"/>
        </w:rPr>
        <w:t xml:space="preserve">Семестр: </w:t>
      </w:r>
      <w:r>
        <w:rPr>
          <w:rFonts w:ascii="Times New Roman" w:hAnsi="Times New Roman" w:cs="Times New Roman"/>
          <w:b/>
          <w:bCs/>
          <w:sz w:val="24"/>
          <w:szCs w:val="24"/>
        </w:rPr>
        <w:t>6, 4</w:t>
      </w:r>
    </w:p>
    <w:p w:rsidR="00E45F15" w:rsidRDefault="00E45F15" w:rsidP="00E45F1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33E">
        <w:rPr>
          <w:rFonts w:ascii="Times New Roman" w:hAnsi="Times New Roman" w:cs="Times New Roman"/>
          <w:b/>
          <w:bCs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b/>
          <w:bCs/>
          <w:sz w:val="24"/>
          <w:szCs w:val="24"/>
        </w:rPr>
        <w:t>Экзамен по модулю</w:t>
      </w:r>
    </w:p>
    <w:p w:rsidR="00E45F15" w:rsidRDefault="00E45F15" w:rsidP="00E45F1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Общее понятие социальной защиты и социального обеспечения.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Понятие управления социальным обеспечением.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 xml:space="preserve">Полномочия Правительства РФ в социальной сфере. 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Понятие государственной системы социального обеспечения. Виды социального обеспечения.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Государственная пенсионная система. Общая характеристика и источники финансирования.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Государственная система социальных пособий. Общая характеристика источников финансирования.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Государственная система компенсационных выплат. Общая характеристика источников финансирования.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Государственная система социальных услуг (социального обслуживания). Общая характеристика.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Организационные формы социального обслуживания и круг лиц, подлежащих обслуживанию.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Право граждан на охрану здоровья в соответствии с Конституцией РФ.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71B">
        <w:rPr>
          <w:rFonts w:ascii="Times New Roman" w:hAnsi="Times New Roman" w:cs="Times New Roman"/>
          <w:sz w:val="24"/>
          <w:szCs w:val="24"/>
        </w:rPr>
        <w:t>Государственная система медицинской помощи и лечения. Общая характеристика.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Система государственной социальной помощи. Общая характеристика.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Виды государственной социальной помощи и круг лиц, имеющих на неё право.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Отличительные признаки системы государственной социальной помощи от других видов социального обеспечения.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Осуществление социального обеспечения населения федеральными органами государственной власти.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Нормотворчество (правотворчество) как основная функция осуществления социального обеспечения. Стадии правотворческого процесса.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71B">
        <w:rPr>
          <w:rFonts w:ascii="Times New Roman" w:hAnsi="Times New Roman" w:cs="Times New Roman"/>
          <w:sz w:val="24"/>
          <w:szCs w:val="24"/>
        </w:rPr>
        <w:t>Правоприменение</w:t>
      </w:r>
      <w:proofErr w:type="spellEnd"/>
      <w:r w:rsidRPr="00D0271B">
        <w:rPr>
          <w:rFonts w:ascii="Times New Roman" w:hAnsi="Times New Roman" w:cs="Times New Roman"/>
          <w:sz w:val="24"/>
          <w:szCs w:val="24"/>
        </w:rPr>
        <w:t>, как основная форма реализации социального обеспечения. Стадии правоприменительной деятельности.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 xml:space="preserve">Виды медицинской помощи, оказываемой государственными и муниципальными учреждениями здравоохранения. 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Организация работы органов социального обеспечения в субъектах Российской Федерации.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 xml:space="preserve">Организация работы органов социальной защиты населения по социальному обслуживанию граждан пожилого возраста и инвалидов. 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Организация работы органов социальной защиты населения по социальному обслуживанию детей.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Организация работы органов социальной защиты населения   с общественностью.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 xml:space="preserve">Организация работы органов, осуществляющих пенсионное обеспечение граждан. 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 xml:space="preserve">Организация работы Пенсионного фонда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фонда </w:t>
      </w:r>
      <w:r w:rsidRPr="00D0271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 xml:space="preserve">Организация работы территориальных и местных органов Пенсионного фонда </w:t>
      </w:r>
      <w:r>
        <w:rPr>
          <w:rFonts w:ascii="Times New Roman" w:hAnsi="Times New Roman" w:cs="Times New Roman"/>
          <w:sz w:val="24"/>
          <w:szCs w:val="24"/>
        </w:rPr>
        <w:t>Социального фонда</w:t>
      </w:r>
      <w:r w:rsidRPr="00D0271B">
        <w:rPr>
          <w:rFonts w:ascii="Times New Roman" w:hAnsi="Times New Roman" w:cs="Times New Roman"/>
          <w:sz w:val="24"/>
          <w:szCs w:val="24"/>
        </w:rPr>
        <w:t>: представление граждан к пенсии, подготовка и оформление пенсионного дела, расчёт и назначение пенсии.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lastRenderedPageBreak/>
        <w:t>Организация индивидуального (персонифицированного) учёта в системе обязательного пенсионного страхования.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 xml:space="preserve">Взаимодействие Пенсионного фонда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фонда </w:t>
      </w:r>
      <w:r w:rsidRPr="00D0271B">
        <w:rPr>
          <w:rFonts w:ascii="Times New Roman" w:hAnsi="Times New Roman" w:cs="Times New Roman"/>
          <w:sz w:val="24"/>
          <w:szCs w:val="24"/>
        </w:rPr>
        <w:t>Российской Федерации с Негосударственными пенсионными фондами.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Организация обеспечения граждан пособиями по обязательному социальному страхованию.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 xml:space="preserve">Организация работы Фонда социального страхования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фонда </w:t>
      </w:r>
      <w:r w:rsidRPr="00D0271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 xml:space="preserve">Организация работы Фонда социального страхования Пенсионного фонда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фонда </w:t>
      </w:r>
      <w:r w:rsidRPr="00D0271B">
        <w:rPr>
          <w:rFonts w:ascii="Times New Roman" w:hAnsi="Times New Roman" w:cs="Times New Roman"/>
          <w:sz w:val="24"/>
          <w:szCs w:val="24"/>
        </w:rPr>
        <w:t>в субъектах Российской Федерации.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 xml:space="preserve">Организация работы местных органов Фонда социального страхования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фонда </w:t>
      </w:r>
      <w:r w:rsidRPr="00D0271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Осуществление обеспечения граждан пособиями в организациях.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 xml:space="preserve"> Государственная система органов по обеспечению занятости населения.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Организация работы государственных органов занятости населения в субъектах Российской Федерации.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Организация работы местных органов занятости населения.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Организация работы Федерального фонда обязательного медицинского страхования.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Организация работы Территориального фонда обязательного медицинского страхования.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Организация и осуществление обязательного медицинского страхования в городах (районах).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Значение планирования работы в органах социальной защиты населения и Пенсионного фонда.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 xml:space="preserve">Разработка и содержание планов работы районного (городского) органа социальной защиты населения и районного (городского) органа Пенсионного фонда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фонда </w:t>
      </w:r>
      <w:r w:rsidRPr="00D0271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 xml:space="preserve"> Виды планов. Годовые планы основных мероприятий, повышения квалификации работников. Квартальные планы, личные планы специалистов. 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Организация и порядок работы с письмами, жалобами и заявлениями граждан. Этапы этой работы.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Приём, регистрация, рассмотрение и разрешение писем, жалоб, заявлений. Их учёт и хранение.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Методика анализа письменных и устных обращений граждан. Рассмотрение итогов такого анализа и использование его выводов для решения текущих и перспективных задач.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Организация приёма граждан. Формы учёта этой работы.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Правила ведения контрольных экземпляров законов.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Ведение картотеки по законодательству о пенсиях и пособиях. Учёт нормативных актов с применением компьютерных технологий.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Организация, формы и методы пропаганды законодательства.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 xml:space="preserve"> Задачи, функции и роль специалистов в организации и проведении справочно-кодификационной работы и правовой пропаганды.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Правила ведения хронологических и тематических подшивок по вопросам применения пенсионного законодательства, трудоустройства, профессионального обучения, медико-социальной экспертизы, организации работы стационарных учреждений социального обслуживания.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 xml:space="preserve"> Значение работы с обращениями граждан. Организация и порядок работы с письмами, жалобами и заявлениями граждан. Этапы этой работы.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 xml:space="preserve"> Пенсионная реформа 2019</w:t>
      </w:r>
      <w:r>
        <w:rPr>
          <w:rFonts w:ascii="Times New Roman" w:hAnsi="Times New Roman" w:cs="Times New Roman"/>
          <w:sz w:val="24"/>
          <w:szCs w:val="24"/>
        </w:rPr>
        <w:t xml:space="preserve"> и изменения в Конституции РФ</w:t>
      </w:r>
      <w:r w:rsidRPr="00D0271B">
        <w:rPr>
          <w:rFonts w:ascii="Times New Roman" w:hAnsi="Times New Roman" w:cs="Times New Roman"/>
          <w:sz w:val="24"/>
          <w:szCs w:val="24"/>
        </w:rPr>
        <w:t xml:space="preserve"> - основные положения.</w:t>
      </w:r>
    </w:p>
    <w:p w:rsidR="006302AE" w:rsidRPr="00D0271B" w:rsidRDefault="006302AE" w:rsidP="006302AE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1B">
        <w:rPr>
          <w:rFonts w:ascii="Times New Roman" w:hAnsi="Times New Roman" w:cs="Times New Roman"/>
          <w:sz w:val="24"/>
          <w:szCs w:val="24"/>
        </w:rPr>
        <w:t>Особенности пенсионного обеспечения военнослужащих РФ.</w:t>
      </w:r>
    </w:p>
    <w:p w:rsidR="006302AE" w:rsidRPr="006302AE" w:rsidRDefault="006302AE" w:rsidP="00630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2AE">
        <w:rPr>
          <w:rFonts w:ascii="Times New Roman" w:hAnsi="Times New Roman"/>
          <w:sz w:val="24"/>
          <w:szCs w:val="24"/>
        </w:rPr>
        <w:lastRenderedPageBreak/>
        <w:t>Основные направления социальной поддержки многодетных семей в РФ.</w:t>
      </w:r>
    </w:p>
    <w:p w:rsidR="006302AE" w:rsidRPr="006302AE" w:rsidRDefault="006302AE" w:rsidP="00630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2AE">
        <w:rPr>
          <w:rFonts w:ascii="Times New Roman" w:hAnsi="Times New Roman"/>
          <w:sz w:val="24"/>
          <w:szCs w:val="24"/>
        </w:rPr>
        <w:t>Альтернативные формы пенсионного обеспечения граждан в развитых государствах.</w:t>
      </w:r>
    </w:p>
    <w:p w:rsidR="006302AE" w:rsidRPr="006302AE" w:rsidRDefault="006302AE" w:rsidP="00630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2AE">
        <w:rPr>
          <w:rFonts w:ascii="Times New Roman" w:hAnsi="Times New Roman"/>
          <w:sz w:val="24"/>
          <w:szCs w:val="24"/>
        </w:rPr>
        <w:t xml:space="preserve">Перспективы применения современных </w:t>
      </w:r>
      <w:r w:rsidRPr="006302AE">
        <w:rPr>
          <w:rFonts w:ascii="Times New Roman" w:hAnsi="Times New Roman"/>
          <w:sz w:val="24"/>
          <w:szCs w:val="24"/>
          <w:lang w:val="en-US"/>
        </w:rPr>
        <w:t>IT</w:t>
      </w:r>
      <w:r w:rsidRPr="006302AE">
        <w:rPr>
          <w:rFonts w:ascii="Times New Roman" w:hAnsi="Times New Roman"/>
          <w:sz w:val="24"/>
          <w:szCs w:val="24"/>
        </w:rPr>
        <w:t xml:space="preserve"> технологий в социальном обеспечении граждан РФ.</w:t>
      </w:r>
    </w:p>
    <w:p w:rsidR="00D93735" w:rsidRPr="00D93735" w:rsidRDefault="00D93735" w:rsidP="00201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Понятие и основные признаки судебной власти, ее соотношение с законодательной и исполнительной властью.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Понятие правосудия и его основные признаки.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Конституционные принципы осуществления правосудия.</w:t>
      </w:r>
    </w:p>
    <w:p w:rsidR="00D93735" w:rsidRPr="00D93735" w:rsidRDefault="00D93735" w:rsidP="00201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Судебная система Российской Федерации: понятие, звенья судебной системы, федеральные суды и суды субъектов.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Система судов общей юрисдикции и их характеристика.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Правовое регулирование судебной деятельности.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Судебная инстанция, ее виды.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Институт мировых судей. Полномочия мировых судей.</w:t>
      </w:r>
    </w:p>
    <w:p w:rsidR="00D93735" w:rsidRPr="00D93735" w:rsidRDefault="00D93735" w:rsidP="00201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Конституционный суд Российской Федерации, организация и принципы деятельности; соотношение с конституционными (уставными) судами субъектов РФ.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Полномочия Конституционного Суда РФ.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Виды решений Конституционного суда РФ, их юридическая сила, обжалования.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Понятие подсудности, ее виды.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Суды среднего звена: виды, состав, структура, полномочия.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Верховный суд РФ: состав, структура, полномочия.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Полномочия Пленума и Президиума Верховного суда.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Судебные коллегии при Верховном суде и их функции.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Организационное обеспечение деятельности судов.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Понятие правового статуса судей Российской Федерации. Судейский корпус и его состав.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Требования, предъявляемые к кандидатам на должности судей.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Гарантии независимости судей.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Основания приостановления и прекращения полномочий судьи.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Юридическая ответственность. Понятие и виды юридической ответственности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Понятие уголовной ответственности. Виды ответственности в соответствии с УК РФ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Понятие преступления по УК РФ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Виды преступлений по УК РФ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Элементы состава преступления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Обстоятельства, освобождающие от уголовной ответственности.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Отягчающие и смягчающие вину обстоятельства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 xml:space="preserve"> Понятие и принципы уголовного процесса</w:t>
      </w:r>
    </w:p>
    <w:p w:rsidR="00D93735" w:rsidRPr="006302AE" w:rsidRDefault="00D93735" w:rsidP="00201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302AE">
        <w:rPr>
          <w:rFonts w:ascii="Times New Roman" w:hAnsi="Times New Roman" w:cs="Times New Roman"/>
          <w:sz w:val="24"/>
        </w:rPr>
        <w:t>Понятие и признаки правоохранительных органов. Структура правоохранительных</w:t>
      </w:r>
      <w:r w:rsidR="006302AE" w:rsidRPr="006302AE">
        <w:rPr>
          <w:rFonts w:ascii="Times New Roman" w:hAnsi="Times New Roman" w:cs="Times New Roman"/>
          <w:sz w:val="24"/>
        </w:rPr>
        <w:t xml:space="preserve"> </w:t>
      </w:r>
      <w:r w:rsidRPr="006302AE">
        <w:rPr>
          <w:rFonts w:ascii="Times New Roman" w:hAnsi="Times New Roman" w:cs="Times New Roman"/>
          <w:sz w:val="24"/>
        </w:rPr>
        <w:t>органов.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 xml:space="preserve"> Министерство юстиции функции и полномочия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3735">
        <w:rPr>
          <w:rFonts w:ascii="Times New Roman" w:hAnsi="Times New Roman" w:cs="Times New Roman"/>
          <w:sz w:val="24"/>
        </w:rPr>
        <w:t>Система органов прокуратуры, виды специализированных прокуратур.</w:t>
      </w:r>
    </w:p>
    <w:p w:rsidR="00D93735" w:rsidRPr="00D93735" w:rsidRDefault="00D93735" w:rsidP="00D93735">
      <w:pPr>
        <w:pStyle w:val="a3"/>
        <w:numPr>
          <w:ilvl w:val="0"/>
          <w:numId w:val="1"/>
        </w:numPr>
        <w:jc w:val="both"/>
        <w:rPr>
          <w:sz w:val="24"/>
        </w:rPr>
      </w:pPr>
      <w:r w:rsidRPr="00D93735">
        <w:rPr>
          <w:rFonts w:ascii="Times New Roman" w:hAnsi="Times New Roman" w:cs="Times New Roman"/>
          <w:sz w:val="24"/>
        </w:rPr>
        <w:t>Понятие уголовной ответственности. Виды наказаний по УК РФ</w:t>
      </w:r>
      <w:r w:rsidRPr="00D93735">
        <w:rPr>
          <w:rFonts w:ascii="Times New Roman" w:hAnsi="Times New Roman" w:cs="Times New Roman"/>
          <w:sz w:val="24"/>
        </w:rPr>
        <w:cr/>
      </w:r>
    </w:p>
    <w:p w:rsidR="00D93735" w:rsidRDefault="00D93735" w:rsidP="006302AE">
      <w:pPr>
        <w:pStyle w:val="a3"/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D93735" w:rsidSect="0002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2EFF"/>
    <w:multiLevelType w:val="hybridMultilevel"/>
    <w:tmpl w:val="21F0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15"/>
    <w:rsid w:val="00021C49"/>
    <w:rsid w:val="002014D5"/>
    <w:rsid w:val="002657D1"/>
    <w:rsid w:val="002B239E"/>
    <w:rsid w:val="003D6258"/>
    <w:rsid w:val="0056222D"/>
    <w:rsid w:val="00586BA6"/>
    <w:rsid w:val="005F323E"/>
    <w:rsid w:val="0061318F"/>
    <w:rsid w:val="006302AE"/>
    <w:rsid w:val="00641B62"/>
    <w:rsid w:val="006A0812"/>
    <w:rsid w:val="00732B86"/>
    <w:rsid w:val="007A4353"/>
    <w:rsid w:val="007D2A9F"/>
    <w:rsid w:val="00814BF9"/>
    <w:rsid w:val="008A232B"/>
    <w:rsid w:val="009A58C5"/>
    <w:rsid w:val="00A61CFF"/>
    <w:rsid w:val="00BC38A7"/>
    <w:rsid w:val="00D02B00"/>
    <w:rsid w:val="00D93735"/>
    <w:rsid w:val="00E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CD1E"/>
  <w15:docId w15:val="{14128994-88A8-4CD0-8748-10BD5676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2AE"/>
    <w:rPr>
      <w:rFonts w:ascii="Segoe UI" w:hAnsi="Segoe UI" w:cs="Segoe UI"/>
      <w:sz w:val="18"/>
      <w:szCs w:val="18"/>
    </w:rPr>
  </w:style>
  <w:style w:type="paragraph" w:customStyle="1" w:styleId="1">
    <w:name w:val="Обычный1"/>
    <w:link w:val="normal"/>
    <w:rsid w:val="006302AE"/>
    <w:pPr>
      <w:spacing w:after="0"/>
    </w:pPr>
    <w:rPr>
      <w:rFonts w:ascii="Arial" w:eastAsia="Times New Roman" w:hAnsi="Arial" w:cs="Arial"/>
      <w:color w:val="000000"/>
    </w:rPr>
  </w:style>
  <w:style w:type="character" w:customStyle="1" w:styleId="normal">
    <w:name w:val="normal Знак"/>
    <w:link w:val="1"/>
    <w:rsid w:val="006302AE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UVC.prod</cp:lastModifiedBy>
  <cp:revision>3</cp:revision>
  <cp:lastPrinted>2024-02-27T14:50:00Z</cp:lastPrinted>
  <dcterms:created xsi:type="dcterms:W3CDTF">2025-03-06T13:43:00Z</dcterms:created>
  <dcterms:modified xsi:type="dcterms:W3CDTF">2025-03-06T13:44:00Z</dcterms:modified>
</cp:coreProperties>
</file>